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FB" w:rsidRPr="00F03192" w:rsidRDefault="009D6EFB" w:rsidP="00F03192">
      <w:pPr>
        <w:pStyle w:val="a4"/>
        <w:jc w:val="right"/>
        <w:rPr>
          <w:rFonts w:ascii="Times New Roman" w:eastAsia="Times New Roman" w:hAnsi="Times New Roman" w:cs="Times New Roman"/>
        </w:rPr>
      </w:pPr>
      <w:r w:rsidRPr="00F03192">
        <w:rPr>
          <w:rFonts w:ascii="Times New Roman" w:eastAsia="Times New Roman" w:hAnsi="Times New Roman" w:cs="Times New Roman"/>
        </w:rPr>
        <w:t>Утверждено</w:t>
      </w:r>
      <w:r w:rsidR="00F03192">
        <w:rPr>
          <w:rFonts w:ascii="Times New Roman" w:eastAsia="Times New Roman" w:hAnsi="Times New Roman" w:cs="Times New Roman"/>
        </w:rPr>
        <w:t xml:space="preserve">                                                                                                                                                    </w:t>
      </w:r>
      <w:r w:rsidRPr="00F03192">
        <w:rPr>
          <w:rFonts w:ascii="Times New Roman" w:eastAsia="Times New Roman" w:hAnsi="Times New Roman" w:cs="Times New Roman"/>
        </w:rPr>
        <w:t xml:space="preserve"> </w:t>
      </w:r>
      <w:r w:rsidR="00F03192" w:rsidRPr="00F03192">
        <w:rPr>
          <w:rFonts w:ascii="Times New Roman" w:eastAsia="Times New Roman" w:hAnsi="Times New Roman" w:cs="Times New Roman"/>
        </w:rPr>
        <w:t>Распоряжением главы</w:t>
      </w:r>
    </w:p>
    <w:p w:rsidR="00F03192" w:rsidRDefault="00F03192" w:rsidP="00F03192">
      <w:pPr>
        <w:pStyle w:val="a4"/>
        <w:jc w:val="right"/>
        <w:rPr>
          <w:rFonts w:ascii="Times New Roman" w:eastAsia="Times New Roman" w:hAnsi="Times New Roman" w:cs="Times New Roman"/>
        </w:rPr>
      </w:pPr>
      <w:r>
        <w:rPr>
          <w:rFonts w:ascii="Times New Roman" w:eastAsia="Times New Roman" w:hAnsi="Times New Roman" w:cs="Times New Roman"/>
        </w:rPr>
        <w:t>Новоукраинского сельского поселения</w:t>
      </w:r>
    </w:p>
    <w:p w:rsidR="00F03192" w:rsidRPr="00F03192" w:rsidRDefault="00F03192" w:rsidP="00F03192">
      <w:pPr>
        <w:pStyle w:val="a4"/>
        <w:jc w:val="right"/>
        <w:rPr>
          <w:rFonts w:ascii="Times New Roman" w:eastAsia="Times New Roman" w:hAnsi="Times New Roman" w:cs="Times New Roman"/>
        </w:rPr>
      </w:pPr>
      <w:r>
        <w:rPr>
          <w:rFonts w:ascii="Times New Roman" w:eastAsia="Times New Roman" w:hAnsi="Times New Roman" w:cs="Times New Roman"/>
        </w:rPr>
        <w:t>22.12.2017 г №  43</w:t>
      </w:r>
    </w:p>
    <w:p w:rsidR="009D6EFB" w:rsidRPr="00F03192" w:rsidRDefault="009D6EFB" w:rsidP="009D6EFB">
      <w:pPr>
        <w:spacing w:after="281" w:line="322" w:lineRule="atLeast"/>
        <w:ind w:right="40"/>
        <w:jc w:val="center"/>
        <w:rPr>
          <w:rFonts w:ascii="Times New Roman" w:eastAsia="Times New Roman" w:hAnsi="Times New Roman" w:cs="Times New Roman"/>
          <w:b/>
          <w:sz w:val="24"/>
          <w:szCs w:val="24"/>
        </w:rPr>
      </w:pPr>
      <w:r w:rsidRPr="00F03192">
        <w:rPr>
          <w:rFonts w:ascii="Times New Roman" w:eastAsia="Times New Roman" w:hAnsi="Times New Roman" w:cs="Times New Roman"/>
          <w:b/>
          <w:sz w:val="24"/>
          <w:szCs w:val="24"/>
        </w:rPr>
        <w:t>ИНСТРУКЦИЯ</w:t>
      </w:r>
      <w:r w:rsidR="00F03192" w:rsidRPr="00F03192">
        <w:rPr>
          <w:rFonts w:ascii="Times New Roman" w:eastAsia="Times New Roman" w:hAnsi="Times New Roman" w:cs="Times New Roman"/>
          <w:b/>
          <w:sz w:val="24"/>
          <w:szCs w:val="24"/>
        </w:rPr>
        <w:t xml:space="preserve">                                                                                                                                                </w:t>
      </w:r>
      <w:r w:rsidRPr="00F03192">
        <w:rPr>
          <w:rFonts w:ascii="Times New Roman" w:eastAsia="Times New Roman" w:hAnsi="Times New Roman" w:cs="Times New Roman"/>
          <w:b/>
          <w:sz w:val="24"/>
          <w:szCs w:val="24"/>
        </w:rPr>
        <w:t xml:space="preserve"> по организации резервного копирования в информационных системах персональных данных</w:t>
      </w:r>
      <w:r w:rsidR="00F03192">
        <w:rPr>
          <w:rFonts w:ascii="Times New Roman" w:eastAsia="Times New Roman" w:hAnsi="Times New Roman" w:cs="Times New Roman"/>
          <w:b/>
          <w:sz w:val="24"/>
          <w:szCs w:val="24"/>
        </w:rPr>
        <w:t xml:space="preserve"> Новоукраинского сельского поселения</w:t>
      </w:r>
    </w:p>
    <w:p w:rsidR="009D6EFB" w:rsidRPr="009D6EFB" w:rsidRDefault="009D6EFB" w:rsidP="009D6EFB">
      <w:pPr>
        <w:spacing w:after="316" w:line="270" w:lineRule="atLeast"/>
        <w:ind w:right="40"/>
        <w:jc w:val="center"/>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 ОБЩИЕ ПОЛОЖЕНИЯ</w:t>
      </w:r>
    </w:p>
    <w:p w:rsidR="009D6EFB" w:rsidRPr="009D6EFB" w:rsidRDefault="009D6EFB" w:rsidP="009D6EFB">
      <w:pPr>
        <w:spacing w:after="0" w:line="326"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Настоящая Инструкция устанавливает основные требования к организации резервного копирования (восстановления) программ и данных, хранящихся в базах данных на серверах, а также к резервированию аппаратных средств.</w:t>
      </w:r>
    </w:p>
    <w:p w:rsidR="009D6EFB" w:rsidRPr="009D6EFB" w:rsidRDefault="009D6EFB" w:rsidP="009D6EFB">
      <w:pPr>
        <w:spacing w:after="0" w:line="326"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Настоящая Инструкция разработана с целью:</w:t>
      </w:r>
    </w:p>
    <w:p w:rsidR="009D6EFB" w:rsidRPr="009D6EFB" w:rsidRDefault="009D6EFB" w:rsidP="009D6EFB">
      <w:pPr>
        <w:spacing w:after="0" w:line="350"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определения категории информации, подлежащей обязательному резервному копированию;</w:t>
      </w:r>
    </w:p>
    <w:p w:rsidR="009D6EFB" w:rsidRPr="009D6EFB" w:rsidRDefault="009D6EFB" w:rsidP="009D6EFB">
      <w:pPr>
        <w:spacing w:after="0" w:line="322" w:lineRule="atLeast"/>
        <w:ind w:left="20" w:firstLine="48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определения процедуры резервирования данных для последующего восстановления работоспособности информационных систем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9D6EFB" w:rsidRPr="009D6EFB" w:rsidRDefault="009D6EFB" w:rsidP="009D6EFB">
      <w:pPr>
        <w:spacing w:after="0" w:line="350"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определения порядка восстановления информации в случае возникновения такой необходимости;</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упорядочения работы и определения ответственности должностных лиц, связанной с резервным копированием и восстановлением информации.</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1.3.</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Под резервным копированием информации понимается создание избыточных копий защищаемой информации в электронном виде для быстрого восстановления работоспособности информационных систем персональных данных (ИСПДн) в случае возникновения аварийной ситуации, повлекшей за собой повреждение или утрату данных.</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1.4.</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Резервному копированию подлежит информация следующих основных категорий:</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персональная информация пользователей (личные каталоги) и групповая информация (общие каталоги подразделений) на файловых серверах;</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информация, обрабатываемая пользователями в ИСПДн, а также информация, необходимая для восстановления работоспособности ИСПДн, в т.ч. систем управления базами данных (СУБД) общего пользования и справочно- информационные системы общего использования;</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рабочие копии установочных компонент программного обеспечения общего назначения и специализированного программного обеспечения ИСПДн, СУБД, серверов и рабочих станций;</w:t>
      </w:r>
    </w:p>
    <w:p w:rsidR="009D6EFB" w:rsidRPr="009D6EFB" w:rsidRDefault="009D6EFB" w:rsidP="009D6EFB">
      <w:pPr>
        <w:spacing w:after="0" w:line="341"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информация, необходимая для восстановления серверов и систем управления базами данных ИСПДн, локальной вычислительной сети, системы электронного документооборота;</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регистрационная информация системы информационной безопасности ИСПДн;</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другая информация ИСПДн, по мнению пользователей и администратора безопасности, являющаяся критичной для работоспособности ИСПДн.</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lastRenderedPageBreak/>
        <w:t>1.5.</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Для каждой ИСПДн разрабатывается отдельный Регламент резервного копирования в зависимости от следующих требований:</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состав и объем копируемых данных, необходимая периодичность проведения резервного копир</w:t>
      </w:r>
      <w:r w:rsidR="00DE3B38">
        <w:rPr>
          <w:rFonts w:ascii="Times New Roman" w:eastAsia="Times New Roman" w:hAnsi="Times New Roman" w:cs="Times New Roman"/>
          <w:sz w:val="24"/>
          <w:szCs w:val="24"/>
        </w:rPr>
        <w:t>ования</w:t>
      </w:r>
      <w:r w:rsidRPr="009D6EFB">
        <w:rPr>
          <w:rFonts w:ascii="Times New Roman" w:eastAsia="Times New Roman" w:hAnsi="Times New Roman" w:cs="Times New Roman"/>
          <w:sz w:val="24"/>
          <w:szCs w:val="24"/>
        </w:rPr>
        <w:t>;</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максимальный срок хранения резервных копий;</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требований к надежности и защищенности хранения резервных копий;</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требований к резервируемым аппаратным средствам ИСПДн (при необходимости, в случае предъявления высоких требований к обеспечению доступности данных, обрабатываемых в ИСПДн, и значительного ущерба при нарушении заданных характеристик безопасности ПДн).</w:t>
      </w:r>
    </w:p>
    <w:p w:rsidR="009D6EFB" w:rsidRPr="009D6EFB" w:rsidRDefault="009D6EFB" w:rsidP="009D6EFB">
      <w:pPr>
        <w:spacing w:after="0" w:line="326"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Допускается составление одного Регламента для нескольких ИСПДн в случае идентичности требований к их резервированию.</w:t>
      </w:r>
    </w:p>
    <w:p w:rsidR="009D6EFB" w:rsidRPr="009D6EFB" w:rsidRDefault="009D6EFB" w:rsidP="009D6EFB">
      <w:pPr>
        <w:spacing w:after="0" w:line="326"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1.6.</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Машинным носителям информации, содержащим резервную копию, присваивается гриф конфиденциальности по наивысшему грифу содержащихся на них сведений.</w:t>
      </w:r>
    </w:p>
    <w:p w:rsidR="009D6EFB" w:rsidRPr="009D6EFB" w:rsidRDefault="009D6EFB" w:rsidP="009D6EFB">
      <w:pPr>
        <w:spacing w:after="341"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1.7.</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Резервные копии хранятся вне пределов серверного помещения, доступ к резервным копиям ограничен. К носителям информации, содержащим резервные копии, а также к резервируемым программным и аппаратным средствам допускаются только работники, указанные в Списке лиц, имеющих доступ к резервируемым программным и аппарат</w:t>
      </w:r>
      <w:r w:rsidR="00DE3B38">
        <w:rPr>
          <w:rFonts w:ascii="Times New Roman" w:eastAsia="Times New Roman" w:hAnsi="Times New Roman" w:cs="Times New Roman"/>
          <w:sz w:val="24"/>
          <w:szCs w:val="24"/>
        </w:rPr>
        <w:t>ным средствам ИСПДн</w:t>
      </w:r>
      <w:r w:rsidRPr="009D6EFB">
        <w:rPr>
          <w:rFonts w:ascii="Times New Roman" w:eastAsia="Times New Roman" w:hAnsi="Times New Roman" w:cs="Times New Roman"/>
          <w:sz w:val="24"/>
          <w:szCs w:val="24"/>
        </w:rPr>
        <w:t>. Список лиц формируется на основании письменной Заявки руководителя подразделения информационных технологий (ИТ), согласованной с руководителем подразделения информационной безопасности (ИБ). Изменение прав доступа к резервируемым техническим средствам, массивам и носителям информации производится на основании Заявки руководителя подразделения ИТ, согласованной с руководителем подразделения ИБ. О выявленных попытках несанкционированного доступа к резервируемой информации и аппаратным средствам, а также иных нарушениях ИБ, произошедших в процессе резервного копирования, сообщается в подразделение ИБ служебной запиской в течение рабочего дня после обнаружения указанного события.</w:t>
      </w:r>
    </w:p>
    <w:p w:rsidR="009D6EFB" w:rsidRPr="009D6EFB" w:rsidRDefault="009D6EFB" w:rsidP="009D6EFB">
      <w:pPr>
        <w:spacing w:after="306" w:line="270" w:lineRule="atLeast"/>
        <w:ind w:left="142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 ОБЩИЕ ТРЕБОВАНИЯ К РЕЗЕРВНОМУ КОПИРОВАНИЮ</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2.1. В Регламенте резервного копирования описываются действия при выполнении следующих мероприятий:</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резервное копирование с указанием конкретных резервируемых данных и аппаратных средств (в случае необходимости);</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контроль резервного копирования:</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хранение резервных копий;</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полное или частичное восстановление данных.</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Архивное копирование резервируемой информации производится при помощи специализированных программно-аппаратных систем резервного копирования, программный и аппаратный состав которых обеспечивает выполнение требования к резервному копированию, приведенные в п. 1.5. Система резервного копирования обеспечивает производительность, достаточную для сохранения информации, указанной в п. 1.4, в установленные сроки и с заданной периодичностью.</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lastRenderedPageBreak/>
        <w:t>2.3.</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Требования к техническому обеспечению систем резервного копирования:</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это комплекс взаимосвязанных технических средств, обеспечивающих процессы сбора, передачи, обработки и хранения информации, основывающийся на единой технологической платформе;</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имеет возможность расширения (замены) состава технических средств, входящих в комплекс, для улучшения их эксплуатационно-технических характеристик по мере возрастания объемов обрабатываемой информации:</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обеспечивает выполнение функций, перечисленных в п. 2.1;</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средства вычислительной техники отвечают действующим на момент сертификации российским и международным стандартам и рекомендациям.</w:t>
      </w:r>
    </w:p>
    <w:p w:rsidR="009D6EFB" w:rsidRPr="009D6EFB" w:rsidRDefault="009D6EFB" w:rsidP="009D6EFB">
      <w:pPr>
        <w:spacing w:after="0" w:line="322" w:lineRule="atLeast"/>
        <w:ind w:lef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2.4.</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Требования к программному обеспечению систем резервного копирования:</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лицензионное системное программное обеспечение и программное обеспечение резервного копирования;</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программное обеспечение резервного копирования обеспечивает простоту процесса инсталляции, конфигурирования и сопровождения.</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2.5.</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Сопровождение системы резервного копирования возлагается на уполномоченных работников подразделения ИТ, которые обязаны следить за работоспособностью программных и аппаратных средств, осуществляющих архивное копирование, в соответствии с их инструкциями по эксплуатации.</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2.6.</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Предварительный учет магнитных носителей архивных копий производится в отдельном журнале учета магнитных носителей для архивного копирования, который находит</w:t>
      </w:r>
      <w:r w:rsidR="00DE3B38">
        <w:rPr>
          <w:rFonts w:ascii="Times New Roman" w:eastAsia="Times New Roman" w:hAnsi="Times New Roman" w:cs="Times New Roman"/>
          <w:sz w:val="24"/>
          <w:szCs w:val="24"/>
        </w:rPr>
        <w:t>ся в подразделении ИТ</w:t>
      </w:r>
      <w:r w:rsidRPr="009D6EFB">
        <w:rPr>
          <w:rFonts w:ascii="Times New Roman" w:eastAsia="Times New Roman" w:hAnsi="Times New Roman" w:cs="Times New Roman"/>
          <w:sz w:val="24"/>
          <w:szCs w:val="24"/>
        </w:rPr>
        <w:t>. Все магнитные носители с архивными копиями маркируются, на них указывается предназначение носителя.</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В случае неотделимости носителей архивной информации от системы резервного копирования допускается их не маркировать и учитывать всю систему как одно целое.</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2.7.</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Хранение отдельных магнитных носителей архивных копий организуется в отдельном от используемых данных помещении. Физический доступ к архивным копиям строго ограничен. Контроль за физическим доступом возлагается на администратора безопасности.</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2.8.</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Доступ к носителям архивных копий имеют только уполномоченные работники подразделений ИТ и ИБ, которые несут персональную ответственность за сохранность архивных копий и невозможность ознакомления с ними лиц, не имеющих на то права.</w:t>
      </w:r>
    </w:p>
    <w:p w:rsidR="009D6EFB" w:rsidRPr="009D6EFB" w:rsidRDefault="009D6EFB" w:rsidP="009D6EFB">
      <w:pPr>
        <w:spacing w:after="0" w:line="322" w:lineRule="atLeast"/>
        <w:ind w:left="2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2.9.</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Магнитные носители для архивных копий изымаются для работы только работником, непосредственно осуществляющим резервное копирование, под роспись в журнале учета магнитных носителей архивных копий. Передача магнитных носителей с архивными копиями кому бы то ни было без документального оформления не допускается.</w:t>
      </w:r>
    </w:p>
    <w:p w:rsidR="009D6EFB" w:rsidRPr="009D6EFB" w:rsidRDefault="009D6EFB" w:rsidP="009D6EFB">
      <w:pPr>
        <w:spacing w:after="289" w:line="331"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2.10. Уничтожение отделяемых магнитных носителей архивных копий производится установленным порядком в случае прихода их в негодность или замены типа носителя с обязательной записью в журнале их учета.</w:t>
      </w:r>
    </w:p>
    <w:p w:rsidR="009D6EFB" w:rsidRPr="009D6EFB" w:rsidRDefault="009D6EFB" w:rsidP="009D6EFB">
      <w:pPr>
        <w:spacing w:after="287" w:line="270" w:lineRule="atLeast"/>
        <w:ind w:left="64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3. ОТВЕТСТВЕННОСТЬ ЗА СОСТОЯНИЕ РЕЗЕРВНОГО КОПИРОВАНИЯ</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lastRenderedPageBreak/>
        <w:t>3.1.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Ответственность за периодичность и полноту резервного копирования, а также состояние системы резервного копирования возлагается на уполномоченных работников подразделения ИТ, осуществляющих резервное копирование.</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3.2.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Ответственность за контроль над своевременным осуществлением резервного копирования и соблюдением соответствующего Регламента, а также за выполнением требований по хранению архивных копий и предотвращению несанкционированного доступа к ним возлагается на администратора безопасности.</w:t>
      </w:r>
    </w:p>
    <w:p w:rsidR="009D6EFB" w:rsidRPr="009D6EFB" w:rsidRDefault="009D6EFB" w:rsidP="009D6EFB">
      <w:pPr>
        <w:spacing w:after="281"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3.3.</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В случае обнаружения попыток несанкционированного доступа к носителям архивной информации, а также иных нарушениях ИБ, произошедших в процессе резервного копирования, сообщается в подразделение ИБ служебной запиской в течение рабочего дня после обнаружения указанного события.</w:t>
      </w:r>
    </w:p>
    <w:p w:rsidR="009D6EFB" w:rsidRPr="009D6EFB" w:rsidRDefault="009D6EFB" w:rsidP="009D6EFB">
      <w:pPr>
        <w:spacing w:after="330" w:line="270" w:lineRule="atLeast"/>
        <w:ind w:left="190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4. ПЕРИОДИЧНОСТЬ РЕЗЕРВНОГО КОПИРОВАНИЯ</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4.1.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Резервное копирование специализированного программного обеспечения производится при его получении (если это предусмотрено инструкцией по его применению и не противоречит условиям его распространения), а также при его обновлении и получении исправленных и обновленных версий.</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4.2.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Резервное копирование открытой информации делается не позднее чем через сутки после ее изменения, но не реже одного раза в месяц.</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4.3.</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Информация (ПДн), содержащаяся в постоянно изменяемых базах данных, сохраняется в соответствии со следующим графиком:</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ежедневно проводится копирование измененной и дополненной информации. Носители с ежедневной информацией должны храниться в течение недели;</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еженедельно проводится резервное копирование всей базы данных. Носители с еженедельными копиями хранятся влечение месяца;</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rsidR="009D6EFB" w:rsidRPr="009D6EFB" w:rsidRDefault="009D6EFB" w:rsidP="009D6EFB">
      <w:pPr>
        <w:spacing w:after="281"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4.4.</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w:t>
      </w:r>
    </w:p>
    <w:p w:rsidR="009D6EFB" w:rsidRPr="009D6EFB" w:rsidRDefault="009D6EFB" w:rsidP="009D6EFB">
      <w:pPr>
        <w:spacing w:after="287" w:line="270" w:lineRule="atLeast"/>
        <w:ind w:left="124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5. КОНТРОЛЬ РЕЗУЛЬТАТОВ РЕЗЕРВНОГО КОПИРОВАНИЯ</w:t>
      </w:r>
    </w:p>
    <w:p w:rsidR="009D6EFB" w:rsidRPr="009D6EFB" w:rsidRDefault="009D6EFB" w:rsidP="009D6EFB">
      <w:pPr>
        <w:spacing w:after="0"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5.1.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Контроль результатов всех процедур резервного копирования осуществляется ответственными должностными лицами, в срок до 17 часов рабочего дня, следующего за установленной датой выполнения этих процедур. В случае обнаружения ошибки лицо, ответственное за контроль результатов, сообщает руководителю подразделения ИТ до 18 часов текущего рабочего дня.</w:t>
      </w:r>
    </w:p>
    <w:p w:rsidR="009D6EFB" w:rsidRPr="009D6EFB" w:rsidRDefault="009D6EFB" w:rsidP="009D6EFB">
      <w:pPr>
        <w:spacing w:after="221" w:line="322" w:lineRule="atLeast"/>
        <w:ind w:left="40" w:right="2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5.2.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На протяжении периода времени, когда система резервного копирования находится в аварийном состоянии, осуществляется ежедневное копирование</w:t>
      </w:r>
      <w:r w:rsidR="00DE3B38">
        <w:rPr>
          <w:rFonts w:ascii="Times New Roman" w:eastAsia="Times New Roman" w:hAnsi="Times New Roman" w:cs="Times New Roman"/>
          <w:sz w:val="24"/>
          <w:szCs w:val="24"/>
        </w:rPr>
        <w:t xml:space="preserve"> </w:t>
      </w:r>
      <w:r w:rsidRPr="009D6EFB">
        <w:rPr>
          <w:rFonts w:ascii="Times New Roman" w:eastAsia="Times New Roman" w:hAnsi="Times New Roman" w:cs="Times New Roman"/>
          <w:sz w:val="24"/>
          <w:szCs w:val="24"/>
        </w:rPr>
        <w:t>информации, подлежащей резервированию, с использованием средств файловых систем серверов, располагающих необходимыми объемами дискового пространства для ее хранения.</w:t>
      </w:r>
    </w:p>
    <w:p w:rsidR="009D6EFB" w:rsidRPr="009D6EFB" w:rsidRDefault="009D6EFB" w:rsidP="009D6EFB">
      <w:pPr>
        <w:spacing w:after="286" w:line="270" w:lineRule="atLeast"/>
        <w:ind w:left="226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6. РОТАЦИЯ НОСИТЕЛЕЙ РЕЗЕРВНОЙ КОПИИ</w:t>
      </w:r>
    </w:p>
    <w:p w:rsidR="009D6EFB" w:rsidRPr="009D6EFB" w:rsidRDefault="009D6EFB" w:rsidP="009D6EFB">
      <w:pPr>
        <w:spacing w:after="0" w:line="331" w:lineRule="atLeas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lastRenderedPageBreak/>
        <w:t>6.1.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Система резервного копирования обеспечивает возможность периодической замены (выгрузки) резервных носителей без потерь информации на них, а также обеспечивает восстановление текущей информации ИСПДн в случае отказа любого из устройств резервного копирования.</w:t>
      </w:r>
    </w:p>
    <w:p w:rsidR="009D6EFB" w:rsidRPr="009D6EFB" w:rsidRDefault="009D6EFB" w:rsidP="009D6EFB">
      <w:pPr>
        <w:spacing w:after="229" w:line="331" w:lineRule="atLeas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6.2.</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Все процедуры по загрузке, выгрузке носителей из системы резервного копирования осуществляются ответственным работником подразделения ИТ. В качестве новых носителей допускается повторно использовать те, у которых срок хранения содержащейся информации истек. Информация ограниченного доступа с носителей, которые перестают использоваться в системе резервного копирования, уничтожается.</w:t>
      </w:r>
    </w:p>
    <w:p w:rsidR="009D6EFB" w:rsidRPr="009D6EFB" w:rsidRDefault="009D6EFB" w:rsidP="009D6EFB">
      <w:pPr>
        <w:spacing w:after="281" w:line="270" w:lineRule="atLeast"/>
        <w:ind w:left="1220"/>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7. ВОССТАНОВЛЕНИЕ ИНФОРМАЦИИ ИЗ РЕЗЕРВНЫХ КОПИЙ</w:t>
      </w:r>
    </w:p>
    <w:p w:rsidR="009D6EFB" w:rsidRPr="009D6EFB" w:rsidRDefault="009D6EFB" w:rsidP="009D6EFB">
      <w:pPr>
        <w:spacing w:after="0" w:line="331" w:lineRule="atLeas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7.1.</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В случае необходимости восстановление данных из резервных копий производится ответственным работником подразделения ИТ.</w:t>
      </w:r>
    </w:p>
    <w:p w:rsidR="009D6EFB" w:rsidRPr="00DE3B38" w:rsidRDefault="009D6EFB" w:rsidP="009D6EFB">
      <w:pPr>
        <w:tabs>
          <w:tab w:val="left" w:pos="683"/>
        </w:tabs>
        <w:spacing w:after="0" w:line="331" w:lineRule="exac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7"/>
          <w:szCs w:val="27"/>
        </w:rPr>
        <w:t>7.2.</w:t>
      </w:r>
      <w:r w:rsidRPr="009D6EFB">
        <w:rPr>
          <w:rFonts w:ascii="Times New Roman" w:eastAsia="Times New Roman" w:hAnsi="Times New Roman" w:cs="Times New Roman"/>
          <w:sz w:val="14"/>
          <w:szCs w:val="14"/>
        </w:rPr>
        <w:t xml:space="preserve">        </w:t>
      </w:r>
      <w:r w:rsidRPr="00DE3B38">
        <w:rPr>
          <w:rFonts w:ascii="Times New Roman" w:eastAsia="Arial Unicode MS" w:hAnsi="Times New Roman" w:cs="Times New Roman"/>
          <w:sz w:val="24"/>
          <w:szCs w:val="24"/>
        </w:rPr>
        <w:t>Восстановление данных из резервных копий происходит в случае ее исчезновения или нарушения вследствие несанкционированного доступа в систему, воздействия вирусов, программных ошибок, ошибок работников и аппаратных сбоев.</w:t>
      </w:r>
    </w:p>
    <w:p w:rsidR="009D6EFB" w:rsidRPr="00DE3B38" w:rsidRDefault="009D6EFB" w:rsidP="009D6EFB">
      <w:pPr>
        <w:tabs>
          <w:tab w:val="left" w:pos="678"/>
        </w:tabs>
        <w:spacing w:after="0" w:line="336" w:lineRule="exact"/>
        <w:ind w:left="40" w:right="40"/>
        <w:jc w:val="both"/>
        <w:rPr>
          <w:rFonts w:ascii="Times New Roman" w:eastAsia="Times New Roman" w:hAnsi="Times New Roman" w:cs="Times New Roman"/>
          <w:sz w:val="24"/>
          <w:szCs w:val="24"/>
        </w:rPr>
      </w:pPr>
      <w:r w:rsidRPr="00DE3B38">
        <w:rPr>
          <w:rFonts w:ascii="Times New Roman" w:eastAsia="Times New Roman" w:hAnsi="Times New Roman" w:cs="Times New Roman"/>
          <w:sz w:val="24"/>
          <w:szCs w:val="24"/>
        </w:rPr>
        <w:t xml:space="preserve">7.3.       </w:t>
      </w:r>
      <w:r w:rsidRPr="00DE3B38">
        <w:rPr>
          <w:rFonts w:ascii="Times New Roman" w:eastAsia="Arial Unicode MS" w:hAnsi="Times New Roman" w:cs="Times New Roman"/>
          <w:sz w:val="24"/>
          <w:szCs w:val="24"/>
        </w:rPr>
        <w:t>Восстановление системного программного обеспечения и программного обеспечения общего назначения производится с их носителей в соответствии с инструкциями производителя.</w:t>
      </w:r>
    </w:p>
    <w:p w:rsidR="009D6EFB" w:rsidRPr="00DE3B38" w:rsidRDefault="009D6EFB" w:rsidP="009D6EFB">
      <w:pPr>
        <w:tabs>
          <w:tab w:val="left" w:pos="530"/>
        </w:tabs>
        <w:spacing w:after="0" w:line="331" w:lineRule="exact"/>
        <w:ind w:left="40" w:right="40"/>
        <w:jc w:val="both"/>
        <w:rPr>
          <w:rFonts w:ascii="Times New Roman" w:eastAsia="Times New Roman" w:hAnsi="Times New Roman" w:cs="Times New Roman"/>
          <w:sz w:val="24"/>
          <w:szCs w:val="24"/>
        </w:rPr>
      </w:pPr>
      <w:r w:rsidRPr="00DE3B38">
        <w:rPr>
          <w:rFonts w:ascii="Times New Roman" w:eastAsia="Times New Roman" w:hAnsi="Times New Roman" w:cs="Times New Roman"/>
          <w:sz w:val="24"/>
          <w:szCs w:val="24"/>
        </w:rPr>
        <w:t xml:space="preserve">7.4.  </w:t>
      </w:r>
      <w:r w:rsidRPr="00DE3B38">
        <w:rPr>
          <w:rFonts w:ascii="Times New Roman" w:eastAsia="Arial Unicode MS" w:hAnsi="Times New Roman" w:cs="Times New Roman"/>
          <w:sz w:val="24"/>
          <w:szCs w:val="24"/>
        </w:rPr>
        <w:t>Восстановление специализированного программного обеспечения производится с дистрибутивных носителей или их резервных копий в соответствии с инструкциями по установке или восстановлению данного программного обеспечения.</w:t>
      </w:r>
    </w:p>
    <w:p w:rsidR="009D6EFB" w:rsidRPr="009D6EFB" w:rsidRDefault="009D6EFB" w:rsidP="009D6EFB">
      <w:pPr>
        <w:spacing w:after="0" w:line="336" w:lineRule="atLeas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7.5.</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Восстановление информации, не относящейся к постоянно изменяемым базам данных, производится с резервных носителей. При этом используется последняя копия информации.</w:t>
      </w:r>
    </w:p>
    <w:tbl>
      <w:tblPr>
        <w:tblpPr w:leftFromText="45" w:rightFromText="45" w:vertAnchor="text"/>
        <w:tblW w:w="0" w:type="auto"/>
        <w:tblCellSpacing w:w="0" w:type="dxa"/>
        <w:tblCellMar>
          <w:left w:w="0" w:type="dxa"/>
          <w:right w:w="0" w:type="dxa"/>
        </w:tblCellMar>
        <w:tblLook w:val="04A0"/>
      </w:tblPr>
      <w:tblGrid>
        <w:gridCol w:w="6"/>
      </w:tblGrid>
      <w:tr w:rsidR="009D6EFB" w:rsidRPr="009D6EFB" w:rsidTr="009D6EFB">
        <w:trPr>
          <w:trHeight w:val="270"/>
          <w:tblCellSpacing w:w="0" w:type="dxa"/>
        </w:trPr>
        <w:tc>
          <w:tcPr>
            <w:tcW w:w="0" w:type="auto"/>
            <w:hideMark/>
          </w:tcPr>
          <w:p w:rsidR="009D6EFB" w:rsidRPr="009D6EFB" w:rsidRDefault="009D6EFB" w:rsidP="009D6EFB">
            <w:pPr>
              <w:spacing w:after="0" w:line="270" w:lineRule="atLeast"/>
              <w:ind w:left="100"/>
              <w:rPr>
                <w:rFonts w:ascii="Times New Roman" w:eastAsia="Times New Roman" w:hAnsi="Times New Roman" w:cs="Times New Roman"/>
                <w:sz w:val="24"/>
                <w:szCs w:val="24"/>
              </w:rPr>
            </w:pPr>
          </w:p>
        </w:tc>
      </w:tr>
    </w:tbl>
    <w:p w:rsidR="009D6EFB" w:rsidRDefault="009D6EFB" w:rsidP="009D6EFB">
      <w:pPr>
        <w:spacing w:after="613" w:line="322" w:lineRule="atLeast"/>
        <w:ind w:left="40" w:right="40"/>
        <w:jc w:val="both"/>
        <w:rPr>
          <w:rFonts w:ascii="Times New Roman" w:eastAsia="Times New Roman" w:hAnsi="Times New Roman" w:cs="Times New Roman"/>
          <w:sz w:val="24"/>
          <w:szCs w:val="24"/>
        </w:rPr>
      </w:pPr>
      <w:r w:rsidRPr="009D6EFB">
        <w:rPr>
          <w:rFonts w:ascii="Times New Roman" w:eastAsia="Times New Roman" w:hAnsi="Times New Roman" w:cs="Times New Roman"/>
          <w:sz w:val="24"/>
          <w:szCs w:val="24"/>
        </w:rPr>
        <w:t>7.6.</w:t>
      </w:r>
      <w:r w:rsidRPr="009D6EFB">
        <w:rPr>
          <w:rFonts w:ascii="Times New Roman" w:eastAsia="Times New Roman" w:hAnsi="Times New Roman" w:cs="Times New Roman"/>
          <w:sz w:val="14"/>
          <w:szCs w:val="14"/>
        </w:rPr>
        <w:t xml:space="preserve">          </w:t>
      </w:r>
      <w:r w:rsidRPr="009D6EFB">
        <w:rPr>
          <w:rFonts w:ascii="Times New Roman" w:eastAsia="Times New Roman" w:hAnsi="Times New Roman" w:cs="Times New Roman"/>
          <w:sz w:val="24"/>
          <w:szCs w:val="24"/>
        </w:rPr>
        <w:t>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rsidR="00744096" w:rsidRDefault="00744096" w:rsidP="009D6EFB">
      <w:pPr>
        <w:spacing w:after="613" w:line="322" w:lineRule="atLeast"/>
        <w:ind w:left="40" w:right="40"/>
        <w:jc w:val="both"/>
        <w:rPr>
          <w:rFonts w:ascii="Times New Roman" w:eastAsia="Times New Roman" w:hAnsi="Times New Roman" w:cs="Times New Roman"/>
          <w:sz w:val="24"/>
          <w:szCs w:val="24"/>
        </w:rPr>
      </w:pPr>
    </w:p>
    <w:p w:rsidR="00744096" w:rsidRDefault="00744096" w:rsidP="009D6EFB">
      <w:pPr>
        <w:spacing w:after="613" w:line="322" w:lineRule="atLeast"/>
        <w:ind w:left="40" w:right="40"/>
        <w:jc w:val="both"/>
        <w:rPr>
          <w:rFonts w:ascii="Times New Roman" w:eastAsia="Times New Roman" w:hAnsi="Times New Roman" w:cs="Times New Roman"/>
          <w:sz w:val="24"/>
          <w:szCs w:val="24"/>
        </w:rPr>
      </w:pPr>
    </w:p>
    <w:p w:rsidR="00E4171D" w:rsidRDefault="00E4171D"/>
    <w:sectPr w:rsidR="00E4171D" w:rsidSect="00FC3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D6EFB"/>
    <w:rsid w:val="0065460E"/>
    <w:rsid w:val="00744096"/>
    <w:rsid w:val="00893029"/>
    <w:rsid w:val="008969DD"/>
    <w:rsid w:val="009D6EFB"/>
    <w:rsid w:val="00C31D84"/>
    <w:rsid w:val="00DE3B38"/>
    <w:rsid w:val="00E4171D"/>
    <w:rsid w:val="00F03192"/>
    <w:rsid w:val="00FC3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
    <w:basedOn w:val="a"/>
    <w:rsid w:val="009D6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2"/>
    <w:basedOn w:val="a0"/>
    <w:rsid w:val="009D6EFB"/>
  </w:style>
  <w:style w:type="character" w:customStyle="1" w:styleId="3">
    <w:name w:val="3"/>
    <w:basedOn w:val="a0"/>
    <w:rsid w:val="009D6EFB"/>
  </w:style>
  <w:style w:type="character" w:customStyle="1" w:styleId="4">
    <w:name w:val="4"/>
    <w:basedOn w:val="a0"/>
    <w:rsid w:val="009D6EFB"/>
  </w:style>
  <w:style w:type="character" w:customStyle="1" w:styleId="5">
    <w:name w:val="5"/>
    <w:basedOn w:val="a0"/>
    <w:rsid w:val="009D6EFB"/>
  </w:style>
  <w:style w:type="character" w:customStyle="1" w:styleId="6">
    <w:name w:val="6"/>
    <w:basedOn w:val="a0"/>
    <w:rsid w:val="009D6EFB"/>
  </w:style>
  <w:style w:type="character" w:customStyle="1" w:styleId="7">
    <w:name w:val="7"/>
    <w:basedOn w:val="a0"/>
    <w:rsid w:val="009D6EFB"/>
  </w:style>
  <w:style w:type="character" w:customStyle="1" w:styleId="8">
    <w:name w:val="8"/>
    <w:basedOn w:val="a0"/>
    <w:rsid w:val="009D6EFB"/>
  </w:style>
  <w:style w:type="character" w:customStyle="1" w:styleId="9">
    <w:name w:val="9"/>
    <w:basedOn w:val="a0"/>
    <w:rsid w:val="009D6EFB"/>
  </w:style>
  <w:style w:type="character" w:customStyle="1" w:styleId="10">
    <w:name w:val="10"/>
    <w:basedOn w:val="a0"/>
    <w:rsid w:val="009D6EFB"/>
  </w:style>
  <w:style w:type="character" w:customStyle="1" w:styleId="1">
    <w:name w:val="1"/>
    <w:basedOn w:val="a0"/>
    <w:rsid w:val="009D6EFB"/>
  </w:style>
  <w:style w:type="character" w:customStyle="1" w:styleId="11">
    <w:name w:val="11"/>
    <w:basedOn w:val="a0"/>
    <w:rsid w:val="009D6EFB"/>
  </w:style>
  <w:style w:type="character" w:customStyle="1" w:styleId="21">
    <w:name w:val="21"/>
    <w:basedOn w:val="a0"/>
    <w:rsid w:val="009D6EFB"/>
  </w:style>
  <w:style w:type="character" w:customStyle="1" w:styleId="100">
    <w:name w:val="100"/>
    <w:basedOn w:val="a0"/>
    <w:rsid w:val="00744096"/>
  </w:style>
  <w:style w:type="character" w:customStyle="1" w:styleId="110">
    <w:name w:val="110"/>
    <w:basedOn w:val="a0"/>
    <w:rsid w:val="00744096"/>
  </w:style>
  <w:style w:type="paragraph" w:styleId="a3">
    <w:name w:val="Normal (Web)"/>
    <w:basedOn w:val="a"/>
    <w:uiPriority w:val="99"/>
    <w:semiHidden/>
    <w:unhideWhenUsed/>
    <w:rsid w:val="00744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5pt">
    <w:name w:val="125pt"/>
    <w:basedOn w:val="a0"/>
    <w:rsid w:val="00744096"/>
  </w:style>
  <w:style w:type="paragraph" w:styleId="a4">
    <w:name w:val="No Spacing"/>
    <w:uiPriority w:val="1"/>
    <w:qFormat/>
    <w:rsid w:val="00F03192"/>
    <w:pPr>
      <w:spacing w:after="0" w:line="240" w:lineRule="auto"/>
    </w:pPr>
  </w:style>
</w:styles>
</file>

<file path=word/webSettings.xml><?xml version="1.0" encoding="utf-8"?>
<w:webSettings xmlns:r="http://schemas.openxmlformats.org/officeDocument/2006/relationships" xmlns:w="http://schemas.openxmlformats.org/wordprocessingml/2006/main">
  <w:divs>
    <w:div w:id="834414371">
      <w:bodyDiv w:val="1"/>
      <w:marLeft w:val="0"/>
      <w:marRight w:val="0"/>
      <w:marTop w:val="0"/>
      <w:marBottom w:val="0"/>
      <w:divBdr>
        <w:top w:val="none" w:sz="0" w:space="0" w:color="auto"/>
        <w:left w:val="none" w:sz="0" w:space="0" w:color="auto"/>
        <w:bottom w:val="none" w:sz="0" w:space="0" w:color="auto"/>
        <w:right w:val="none" w:sz="0" w:space="0" w:color="auto"/>
      </w:divBdr>
      <w:divsChild>
        <w:div w:id="507722216">
          <w:marLeft w:val="0"/>
          <w:marRight w:val="0"/>
          <w:marTop w:val="0"/>
          <w:marBottom w:val="0"/>
          <w:divBdr>
            <w:top w:val="none" w:sz="0" w:space="0" w:color="auto"/>
            <w:left w:val="none" w:sz="0" w:space="0" w:color="auto"/>
            <w:bottom w:val="none" w:sz="0" w:space="0" w:color="auto"/>
            <w:right w:val="none" w:sz="0" w:space="0" w:color="auto"/>
          </w:divBdr>
        </w:div>
        <w:div w:id="1948728999">
          <w:marLeft w:val="0"/>
          <w:marRight w:val="0"/>
          <w:marTop w:val="0"/>
          <w:marBottom w:val="0"/>
          <w:divBdr>
            <w:top w:val="none" w:sz="0" w:space="0" w:color="auto"/>
            <w:left w:val="none" w:sz="0" w:space="0" w:color="auto"/>
            <w:bottom w:val="none" w:sz="0" w:space="0" w:color="auto"/>
            <w:right w:val="none" w:sz="0" w:space="0" w:color="auto"/>
          </w:divBdr>
          <w:divsChild>
            <w:div w:id="4193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1046">
      <w:bodyDiv w:val="1"/>
      <w:marLeft w:val="0"/>
      <w:marRight w:val="0"/>
      <w:marTop w:val="0"/>
      <w:marBottom w:val="0"/>
      <w:divBdr>
        <w:top w:val="none" w:sz="0" w:space="0" w:color="auto"/>
        <w:left w:val="none" w:sz="0" w:space="0" w:color="auto"/>
        <w:bottom w:val="none" w:sz="0" w:space="0" w:color="auto"/>
        <w:right w:val="none" w:sz="0" w:space="0" w:color="auto"/>
      </w:divBdr>
      <w:divsChild>
        <w:div w:id="2003386400">
          <w:marLeft w:val="0"/>
          <w:marRight w:val="0"/>
          <w:marTop w:val="0"/>
          <w:marBottom w:val="0"/>
          <w:divBdr>
            <w:top w:val="none" w:sz="0" w:space="0" w:color="auto"/>
            <w:left w:val="none" w:sz="0" w:space="0" w:color="auto"/>
            <w:bottom w:val="none" w:sz="0" w:space="0" w:color="auto"/>
            <w:right w:val="none" w:sz="0" w:space="0" w:color="auto"/>
          </w:divBdr>
          <w:divsChild>
            <w:div w:id="1403941732">
              <w:marLeft w:val="0"/>
              <w:marRight w:val="0"/>
              <w:marTop w:val="0"/>
              <w:marBottom w:val="0"/>
              <w:divBdr>
                <w:top w:val="none" w:sz="0" w:space="0" w:color="auto"/>
                <w:left w:val="none" w:sz="0" w:space="0" w:color="auto"/>
                <w:bottom w:val="none" w:sz="0" w:space="0" w:color="auto"/>
                <w:right w:val="none" w:sz="0" w:space="0" w:color="auto"/>
              </w:divBdr>
              <w:divsChild>
                <w:div w:id="703405861">
                  <w:marLeft w:val="0"/>
                  <w:marRight w:val="0"/>
                  <w:marTop w:val="0"/>
                  <w:marBottom w:val="0"/>
                  <w:divBdr>
                    <w:top w:val="none" w:sz="0" w:space="0" w:color="auto"/>
                    <w:left w:val="none" w:sz="0" w:space="0" w:color="auto"/>
                    <w:bottom w:val="none" w:sz="0" w:space="0" w:color="auto"/>
                    <w:right w:val="none" w:sz="0" w:space="0" w:color="auto"/>
                  </w:divBdr>
                  <w:divsChild>
                    <w:div w:id="1561133184">
                      <w:marLeft w:val="0"/>
                      <w:marRight w:val="0"/>
                      <w:marTop w:val="0"/>
                      <w:marBottom w:val="0"/>
                      <w:divBdr>
                        <w:top w:val="none" w:sz="0" w:space="0" w:color="auto"/>
                        <w:left w:val="none" w:sz="0" w:space="0" w:color="auto"/>
                        <w:bottom w:val="none" w:sz="0" w:space="0" w:color="auto"/>
                        <w:right w:val="none" w:sz="0" w:space="0" w:color="auto"/>
                      </w:divBdr>
                      <w:divsChild>
                        <w:div w:id="909198386">
                          <w:marLeft w:val="0"/>
                          <w:marRight w:val="0"/>
                          <w:marTop w:val="0"/>
                          <w:marBottom w:val="0"/>
                          <w:divBdr>
                            <w:top w:val="none" w:sz="0" w:space="0" w:color="auto"/>
                            <w:left w:val="none" w:sz="0" w:space="0" w:color="auto"/>
                            <w:bottom w:val="none" w:sz="0" w:space="0" w:color="auto"/>
                            <w:right w:val="none" w:sz="0" w:space="0" w:color="auto"/>
                          </w:divBdr>
                          <w:divsChild>
                            <w:div w:id="1042366076">
                              <w:marLeft w:val="0"/>
                              <w:marRight w:val="0"/>
                              <w:marTop w:val="0"/>
                              <w:marBottom w:val="0"/>
                              <w:divBdr>
                                <w:top w:val="none" w:sz="0" w:space="0" w:color="auto"/>
                                <w:left w:val="none" w:sz="0" w:space="0" w:color="auto"/>
                                <w:bottom w:val="none" w:sz="0" w:space="0" w:color="auto"/>
                                <w:right w:val="none" w:sz="0" w:space="0" w:color="auto"/>
                              </w:divBdr>
                            </w:div>
                            <w:div w:id="1776945878">
                              <w:marLeft w:val="0"/>
                              <w:marRight w:val="0"/>
                              <w:marTop w:val="0"/>
                              <w:marBottom w:val="0"/>
                              <w:divBdr>
                                <w:top w:val="none" w:sz="0" w:space="0" w:color="auto"/>
                                <w:left w:val="none" w:sz="0" w:space="0" w:color="auto"/>
                                <w:bottom w:val="none" w:sz="0" w:space="0" w:color="auto"/>
                                <w:right w:val="none" w:sz="0" w:space="0" w:color="auto"/>
                              </w:divBdr>
                              <w:divsChild>
                                <w:div w:id="1180048322">
                                  <w:marLeft w:val="0"/>
                                  <w:marRight w:val="0"/>
                                  <w:marTop w:val="0"/>
                                  <w:marBottom w:val="0"/>
                                  <w:divBdr>
                                    <w:top w:val="none" w:sz="0" w:space="0" w:color="auto"/>
                                    <w:left w:val="none" w:sz="0" w:space="0" w:color="auto"/>
                                    <w:bottom w:val="none" w:sz="0" w:space="0" w:color="auto"/>
                                    <w:right w:val="none" w:sz="0" w:space="0" w:color="auto"/>
                                  </w:divBdr>
                                </w:div>
                              </w:divsChild>
                            </w:div>
                            <w:div w:id="762729582">
                              <w:marLeft w:val="0"/>
                              <w:marRight w:val="0"/>
                              <w:marTop w:val="0"/>
                              <w:marBottom w:val="0"/>
                              <w:divBdr>
                                <w:top w:val="none" w:sz="0" w:space="0" w:color="auto"/>
                                <w:left w:val="none" w:sz="0" w:space="0" w:color="auto"/>
                                <w:bottom w:val="none" w:sz="0" w:space="0" w:color="auto"/>
                                <w:right w:val="none" w:sz="0" w:space="0" w:color="auto"/>
                              </w:divBdr>
                            </w:div>
                            <w:div w:id="3265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51540">
      <w:bodyDiv w:val="1"/>
      <w:marLeft w:val="0"/>
      <w:marRight w:val="0"/>
      <w:marTop w:val="0"/>
      <w:marBottom w:val="0"/>
      <w:divBdr>
        <w:top w:val="none" w:sz="0" w:space="0" w:color="auto"/>
        <w:left w:val="none" w:sz="0" w:space="0" w:color="auto"/>
        <w:bottom w:val="none" w:sz="0" w:space="0" w:color="auto"/>
        <w:right w:val="none" w:sz="0" w:space="0" w:color="auto"/>
      </w:divBdr>
      <w:divsChild>
        <w:div w:id="115838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2018-09-18T05:30:00Z</dcterms:created>
  <dcterms:modified xsi:type="dcterms:W3CDTF">2018-09-18T05:30:00Z</dcterms:modified>
</cp:coreProperties>
</file>